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ZQualVBau (Bayern)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