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ZQualVBau (Bayern) — Grundsatz und Zweck der Prüfung</w:t>
      </w:r>
    </w:p>
    <w:p>
      <w:r>
        <w:rPr>
          <w:color w:val="555555"/>
          <w:sz w:val="18"/>
        </w:rPr>
        <w:t xml:space="preserve">ZusatzqualifikationsverordnungBau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Staatlich geprüfte Techniker der Fachrichtung Bautechnik sowie Handwerksmeister des Maurer- und Betonbauer- sowie des Zimmererfachs mit einer zusammenhängenden Berufserfahrung von mindestens drei Jahren können durch erfolgreiches Ablegen einer Prüfung die Berechtigung erwerben, im Rahmen ihrer Bauvorlageberechtigung nach Art. 61 Abs. 3 BayBO die bautechnischen Nachweise im Sinn des Art. 62a Abs. 1 BayBO zu erstellen. Durch die Prüfung ist festzustellen, ob die an der Prüfung Teilnehmenden bezogen auf die von Satz 1 erfaßten Vorhaben ausreichende rechtliche und fachliche Kenntnisse und Fähigkeiten hinsichtlich der Standsicherheit, des Schall-, des Wärme- und des Brandschutzes besitzen.</w:t>
      </w:r>
    </w:p>
    <w:p>
      <w:r>
        <w:t xml:space="preserve">(2) Die Prüfung wird durch die Handwerkskammer für Mittelfranken durchgeführt.</w:t>
      </w:r>
    </w:p>
    <w:p>
      <w:r>
        <w:rPr>
          <w:color w:val="555555"/>
          <w:sz w:val="17"/>
        </w:rPr>
        <w:t xml:space="preserve">Zitiervorschlag: § 1 ZQualVBau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https://recht.nulegal.eu/gesetze/ZQualVBau/1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