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Anhang EV ZPO — Auszug aus EinigVtr Anlage I Kapitel III Sachgebiet A Abschnitte III und IV (BGBl. II 1990, 889, 927, 940) Abschnitt III - Maßgaben für das beigetretene Gebiet (Art. 3 EinigVtr) - Abschnitt IV - Sonderregelung für das Land Berlin -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Bundesrecht tritt ... vorbehaltlich der Sonderregelung für das Land Berlin in Abschnitt IV in dem in Artikel 3 des Vertrages genannten Gebiet mit folgenden Maßgaben in Kraft: ...</w:t>
      </w:r>
    </w:p>
    <w:p>
      <w:pPr>
        <w:ind w:left="420"/>
      </w:pPr>
      <w:r>
        <w:t xml:space="preserve">5. Zivilprozeßordnung in der im Bundesgesetzblatt Teil III, Gliederungsnummer 310-4, veröffentlichten bereinigten Fassung, zuletzt geändert durch Artikel 4 des Gesetzes vom 17. Mai 1990 (BGBl. I S. 926),mit folgenden Maßgaben:</w:t>
      </w:r>
    </w:p>
    <w:p>
      <w:pPr>
        <w:ind w:left="780"/>
      </w:pPr>
      <w:r>
        <w:t xml:space="preserve">a) bis i) (nicht mehr anzuwenden)</w:t>
      </w:r>
    </w:p>
    <w:p>
      <w:pPr>
        <w:ind w:left="780"/>
      </w:pPr>
      <w:r>
        <w:t xml:space="preserve">j) Entscheidungen der gesellschaftlichen Gerichte können nicht für vollstreckbar erklärt werden.</w:t>
      </w:r>
    </w:p>
    <w:p>
      <w:pPr>
        <w:ind w:left="780"/>
      </w:pPr>
      <w:r>
        <w:t xml:space="preserve">k) bis l) (nicht mehr anzuwenden)</w:t>
      </w:r>
    </w:p>
    <w:p>
      <w:r>
        <w:t xml:space="preserve">...</w:t>
      </w:r>
    </w:p>
    <w:p>
      <w:pPr>
        <w:ind w:left="420"/>
      </w:pPr>
      <w:r>
        <w:t xml:space="preserve">28. Im übrigen gelten, falls in den Nummern 1 bis 27 nichts anderes bestimmt ist, die folgendenallgemeinen Maßgaben:(nicht mehr anzuwenden)</w:t>
      </w:r>
    </w:p>
    <w:p>
      <w:r>
        <w:t xml:space="preserve">Abschnitt IV ...</w:t>
      </w:r>
    </w:p>
    <w:p>
      <w:pPr>
        <w:ind w:left="420"/>
      </w:pPr>
      <w:r>
        <w:t xml:space="preserve">3. Für folgende in Abschnitt III genannte Rechtsvorschriften gelten im Land Berlin folgende Besonderheiten:...</w:t>
      </w:r>
    </w:p>
    <w:p>
      <w:pPr>
        <w:ind w:left="780"/>
      </w:pPr>
      <w:r>
        <w:t xml:space="preserve">c) Zivilprozeßordnung in der im Bundesgesetzblatt Teil III, Gliederungsnummer 310-4 veröffentlichten bereinigten Fassung, zuletzt geändert durch Artikel 4 des Gesetzes vom 17. Mai 1990 (BGBl. I S. 926),mit folgenden Maßgaben: (nicht mehr anzuwenden)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https://recht.nulegal.eu/gesetze/ZPO/anhang-ev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