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99 ZPO — Anfechtung von Kostenentscheidungen</w:t>
      </w:r>
    </w:p>
    <w:p>
      <w:r>
        <w:rPr>
          <w:color w:val="555555"/>
          <w:sz w:val="18"/>
        </w:rPr>
        <w:t xml:space="preserve">Zivilprozessordnung</w:t>
      </w:r>
    </w:p>
    <w:p>
      <w:r>
        <w:rPr>
          <w:color w:val="555555"/>
          <w:sz w:val="18"/>
        </w:rPr>
        <w:t xml:space="preserve">Stand: 10.06.2019 (konsolidierte Textfassung, kein amtliches Inkrafttretensdatum)</w:t>
      </w:r>
    </w:p>
    <w:p>
      <w:r>
        <w:t xml:space="preserve">(1) Die Anfechtung der Kostenentscheidung ist unzulässig, wenn nicht gegen die Entscheidung in der Hauptsache ein Rechtsmittel eingelegt wird.</w:t>
      </w:r>
    </w:p>
    <w:p>
      <w:r>
        <w:t xml:space="preserve">(2) Ist die Hauptsache durch eine auf Grund eines Anerkenntnisses ausgesprochene Verurteilung erledigt, so findet gegen die Kostenentscheidung die sofortige Beschwerde statt. Dies gilt nicht, wenn der Streitwert der Hauptsache den in § 511 genannten Betrag nicht übersteigt. Vor der Entscheidung über die Beschwerde ist der Gegner zu hören.</w:t>
      </w:r>
    </w:p>
    <w:p>
      <w:r>
        <w:rPr>
          <w:color w:val="555555"/>
          <w:sz w:val="17"/>
        </w:rPr>
        <w:t xml:space="preserve">Zitiervorschlag: § 99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https://recht.nulegal.eu/gesetze/ZPO/99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