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895 ZPO — Willenserklärung zwecks Eintragung bei vorläufig vollstreckbarem Urteil</w:t>
      </w:r>
    </w:p>
    <w:p>
      <w:r>
        <w:rPr>
          <w:color w:val="555555"/>
          <w:sz w:val="18"/>
        </w:rPr>
        <w:t xml:space="preserve">Zivilprozessordnung</w:t>
      </w:r>
    </w:p>
    <w:p>
      <w:r>
        <w:rPr>
          <w:color w:val="555555"/>
          <w:sz w:val="18"/>
        </w:rPr>
        <w:t xml:space="preserve">Stand: 10.06.2019 (konsolidierte Textfassung, kein amtliches Inkrafttretensdatum)</w:t>
      </w:r>
    </w:p>
    <w:p>
      <w:r>
        <w:t xml:space="preserve">Ist durch ein vorläufig vollstreckbares Urteil der Schuldner zur Abgabe einer Willenserklärung verurteilt, auf Grund deren eine Eintragung in das Grundbuch, das Schiffsregister oder das Schiffsbauregister erfolgen soll, so gilt die Eintragung einer Vormerkung oder eines Widerspruchs als bewilligt. Die Vormerkung oder der Widerspruch erlischt, wenn das Urteil durch eine vollstreckbare Entscheidung aufgehoben wird.</w:t>
      </w:r>
    </w:p>
    <w:p>
      <w:r>
        <w:rPr>
          <w:color w:val="555555"/>
          <w:sz w:val="17"/>
        </w:rPr>
        <w:t xml:space="preserve">Zitiervorschlag: § 895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https://recht.nulegal.eu/gesetze/ZPO/895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