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872 ZPO — Voraussetzungen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Verteilungsverfahren tritt ein, wenn bei der Zwangsvollstreckung in das bewegliche Vermögen ein Geldbetrag hinterlegt ist, der zur Befriedigung der beteiligten Gläubiger nicht hinreicht.</w:t>
      </w:r>
    </w:p>
    <w:p>
      <w:r>
        <w:rPr>
          <w:color w:val="555555"/>
          <w:sz w:val="17"/>
        </w:rPr>
        <w:t xml:space="preserve">Zitiervorschlag: § 872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https://recht.nulegal.eu/gesetze/ZPO/872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