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851a ZPO — Pfändungsschutz für Landwirte</w:t>
      </w:r>
    </w:p>
    <w:p>
      <w:r>
        <w:rPr>
          <w:color w:val="555555"/>
          <w:sz w:val="18"/>
        </w:rPr>
        <w:t xml:space="preserve">Zivilprozessordnung</w:t>
      </w:r>
    </w:p>
    <w:p>
      <w:r>
        <w:rPr>
          <w:color w:val="555555"/>
          <w:sz w:val="18"/>
        </w:rPr>
        <w:t xml:space="preserve">Stand: 10.06.2019 (konsolidierte Textfassung, kein amtliches Inkrafttretensdatum)</w:t>
      </w:r>
    </w:p>
    <w:p>
      <w:r>
        <w:t xml:space="preserve">(1) Die Pfändung von Forderungen, die einem die Landwirtschaft betreibenden Schuldner aus dem Verkauf von landwirtschaftlichen Erzeugnissen zustehen, ist auf seinen Antrag vom Vollstreckungsgericht insoweit aufzuheben, als die Einkünfte zum Unterhalt des Schuldners, seiner Familie und seiner Arbeitnehmer oder zur Aufrechterhaltung einer geordneten Wirtschaftsführung unentbehrlich sind.</w:t>
      </w:r>
    </w:p>
    <w:p>
      <w:r>
        <w:t xml:space="preserve">(2) Die Pfändung soll unterbleiben, wenn offenkundig ist, dass die Voraussetzungen für die Aufhebung der Zwangsvollstreckung nach Absatz 1 vorliegen.</w:t>
      </w:r>
    </w:p>
    <w:p>
      <w:r>
        <w:rPr>
          <w:color w:val="555555"/>
          <w:sz w:val="17"/>
        </w:rPr>
        <w:t xml:space="preserve">Zitiervorschlag: § 851a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https://recht.nulegal.eu/gesetze/ZPO/851a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