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850a ZPO — Unpfändbare Bezüge</w:t>
      </w:r>
    </w:p>
    <w:p>
      <w:r>
        <w:rPr>
          <w:color w:val="555555"/>
          <w:sz w:val="18"/>
        </w:rPr>
        <w:t xml:space="preserve">Zivilprozessordnung</w:t>
      </w:r>
    </w:p>
    <w:p>
      <w:r>
        <w:rPr>
          <w:color w:val="555555"/>
          <w:sz w:val="18"/>
        </w:rPr>
        <w:t xml:space="preserve">Stand: 01.01.2022 (konsolidierte Textfassung, kein amtliches Inkrafttretensdatum)</w:t>
      </w:r>
    </w:p>
    <w:p>
      <w:r>
        <w:t xml:space="preserve">Unpfändbar sind</w:t>
      </w:r>
    </w:p>
    <w:p>
      <w:pPr>
        <w:ind w:left="420"/>
      </w:pPr>
      <w:r>
        <w:t xml:space="preserve">1. zur Hälfte die für die Leistung von Mehrarbeitsstunden gezahlten Teile des Arbeitseinkommens;</w:t>
      </w:r>
    </w:p>
    <w:p>
      <w:pPr>
        <w:ind w:left="420"/>
      </w:pPr>
      <w:r>
        <w:t xml:space="preserve">2. die für die Dauer eines Urlaubs über das Arbeitseinkommen hinaus gewährten Bezüge, Zuwendungen aus Anlass eines besonderen Betriebsereignisses und Treugelder, soweit sie den Rahmen des Üblichen nicht übersteigen;</w:t>
      </w:r>
    </w:p>
    <w:p>
      <w:pPr>
        <w:ind w:left="420"/>
      </w:pPr>
      <w:r>
        <w:t xml:space="preserve">3. Aufwandsentschädigungen, Auslösungsgelder und sonstige soziale Zulagen für auswärtige Beschäftigungen, das Entgelt für selbstgestelltes Arbeitsmaterial, Gefahrenzulagen sowie Schmutz- und Erschwerniszulagen, soweit diese Bezüge den Rahmen des Üblichen nicht übersteigen;</w:t>
      </w:r>
    </w:p>
    <w:p>
      <w:pPr>
        <w:ind w:left="420"/>
      </w:pPr>
      <w:r>
        <w:t xml:space="preserve">4. Weihnachtsvergütungen bis zu der Hälfte des Betrages, dessen Höhe sich nach Aufrundung des monatlichen Freibetrages nach § 850c Absatz 1 in Verbindung mit Absatz 4 auf den nächsten vollen 10-Euro-Betrag ergibt;</w:t>
      </w:r>
    </w:p>
    <w:p>
      <w:pPr>
        <w:ind w:left="420"/>
      </w:pPr>
      <w:r>
        <w:t xml:space="preserve">5. Geburtsbeihilfen sowie Beihilfen aus Anlass der Eingehung einer Ehe oder Begründung einer Lebenspartnerschaft, sofern die Vollstreckung wegen anderer als der aus Anlass der Geburt, der Eingehung einer Ehe oder der Begründung einer Lebenspartnerschaft entstandenen Ansprüche betrieben wird;</w:t>
      </w:r>
    </w:p>
    <w:p>
      <w:pPr>
        <w:ind w:left="420"/>
      </w:pPr>
      <w:r>
        <w:t xml:space="preserve">6. Erziehungsgelder, Studienbeihilfen und ähnliche Bezüge;</w:t>
      </w:r>
    </w:p>
    <w:p>
      <w:pPr>
        <w:ind w:left="420"/>
      </w:pPr>
      <w:r>
        <w:t xml:space="preserve">7. Sterbe- und Gnadenbezüge aus Arbeits- oder Dienstverhältnissen;</w:t>
      </w:r>
    </w:p>
    <w:p>
      <w:pPr>
        <w:ind w:left="420"/>
      </w:pPr>
      <w:r>
        <w:t xml:space="preserve">8. Blindenzulagen.</w:t>
      </w:r>
    </w:p>
    <w:p>
      <w:r>
        <w:rPr>
          <w:color w:val="555555"/>
          <w:sz w:val="17"/>
        </w:rPr>
        <w:t xml:space="preserve">Zitiervorschlag: § 850a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