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797a ZPO — Verfahren bei Gütestellenvergleichen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Vergleichen, die vor Gütestellen der im § 794 Abs. 1 Nr. 1 bezeichneten Art geschlossen sind, wird die Vollstreckungsklausel von dem Urkundsbeamten der Geschäftsstelle desjenigen Amtsgerichts erteilt, in dessen Bezirk die Gütestelle ihren Sitz hat.</w:t>
      </w:r>
    </w:p>
    <w:p>
      <w:r>
        <w:t xml:space="preserve">(2) Über Einwendungen, welche die Zulässigkeit der Vollstreckungsklausel betreffen, entscheidet das im Absatz 1 bezeichnete Gericht.</w:t>
      </w:r>
    </w:p>
    <w:p>
      <w:r>
        <w:t xml:space="preserve">(3) § 797 Abs. 5 gilt entsprechend.</w:t>
      </w:r>
    </w:p>
    <w:p>
      <w:r>
        <w:t xml:space="preserve">(4) Die Landesjustizverwaltung kann Vorsteher von Gütestellen ermächtigen, die Vollstreckungsklausel für Vergleiche zu erteilen, die vor der Gütestelle geschlossen sind. Die Ermächtigung erstreckt sich nicht auf die Fälle des § 726 Abs. 1, der §§ 727 bis 729 und des § 733. Über Einwendungen, welche die Zulässigkeit der Vollstreckungsklausel betreffen, entscheidet das im Absatz 1 bezeichnete Gericht.</w:t>
      </w:r>
    </w:p>
    <w:p>
      <w:r>
        <w:rPr>
          <w:color w:val="555555"/>
          <w:sz w:val="17"/>
        </w:rPr>
        <w:t xml:space="preserve">Zitiervorschlag: § 797a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