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796b ZPO — Vollstreckbarerklärung durch das Prozessgericht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Vollstreckbarerklärung nach § 796a Abs. 1 ist das Gericht als Prozessgericht zuständig, das für die gerichtliche Geltendmachung des zu vollstreckenden Anspruchs zuständig wäre.</w:t>
      </w:r>
    </w:p>
    <w:p>
      <w:r>
        <w:t xml:space="preserve">(2) Vor der Entscheidung über den Antrag auf Vollstreckbarerklärung ist der Gegner zu hören. Die Entscheidung ergeht durch Beschluss. Eine Anfechtung findet nicht statt.</w:t>
      </w:r>
    </w:p>
    <w:p>
      <w:r>
        <w:rPr>
          <w:color w:val="555555"/>
          <w:sz w:val="17"/>
        </w:rPr>
        <w:t xml:space="preserve">Zitiervorschlag: § 796b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