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762 ZPO — Protokoll über Vollstreckungshandlungen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20.07.2024 (konsolidierte Textfassung, kein amtliches Inkrafttretensdatum)</w:t>
      </w:r>
    </w:p>
    <w:p>
      <w:r>
        <w:t xml:space="preserve">(1) Der Gerichtsvollzieher hat über jede Vollstreckungshandlung ein Protokoll aufzunehmen.</w:t>
      </w:r>
    </w:p>
    <w:p>
      <w:r>
        <w:t xml:space="preserve">(2) Das Protokoll muss enthalten:</w:t>
      </w:r>
    </w:p>
    <w:p>
      <w:pPr>
        <w:ind w:left="420"/>
      </w:pPr>
      <w:r>
        <w:t xml:space="preserve">1. Ort und Zeit der Aufnahme;</w:t>
      </w:r>
    </w:p>
    <w:p>
      <w:pPr>
        <w:ind w:left="420"/>
      </w:pPr>
      <w:r>
        <w:t xml:space="preserve">2. den Gegenstand der Vollstreckungshandlung unter kurzer Erwähnung der wesentlichen Vorgänge;</w:t>
      </w:r>
    </w:p>
    <w:p>
      <w:pPr>
        <w:ind w:left="420"/>
      </w:pPr>
      <w:r>
        <w:t xml:space="preserve">3. die Namen der Personen, mit denen verhandelt ist;</w:t>
      </w:r>
    </w:p>
    <w:p>
      <w:pPr>
        <w:ind w:left="420"/>
      </w:pPr>
      <w:r>
        <w:t xml:space="preserve">4. den Vermerk, dass diese Personen das Protokoll nach Vorlesung oder nach Vorlegung zur Durchsicht genehmigt haben;</w:t>
      </w:r>
    </w:p>
    <w:p>
      <w:pPr>
        <w:ind w:left="420"/>
      </w:pPr>
      <w:r>
        <w:t xml:space="preserve">5. die Unterschrift des Gerichtsvollziehers.</w:t>
      </w:r>
    </w:p>
    <w:p>
      <w:r>
        <w:t xml:space="preserve">(3) Hat einem der unter Absatz 2 Nummer 4 bezeichneten Erfordernisse nicht genügt werden können, so ist der Grund anzugeben.</w:t>
      </w:r>
    </w:p>
    <w:p>
      <w:r>
        <w:rPr>
          <w:color w:val="555555"/>
          <w:sz w:val="17"/>
        </w:rPr>
        <w:t xml:space="preserve">Zitiervorschlag: § 762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https://recht.nulegal.eu/gesetze/ZPO/762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