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760 ZPO — Akteneinsicht; Aktenabschrift</w:t>
      </w:r>
    </w:p>
    <w:p>
      <w:r>
        <w:rPr>
          <w:color w:val="555555"/>
          <w:sz w:val="18"/>
        </w:rPr>
        <w:t xml:space="preserve">Zivilprozessordnung</w:t>
      </w:r>
    </w:p>
    <w:p>
      <w:r>
        <w:rPr>
          <w:color w:val="555555"/>
          <w:sz w:val="18"/>
        </w:rPr>
        <w:t xml:space="preserve">Stand: 10.06.2019 (konsolidierte Textfassung, kein amtliches Inkrafttretensdatum)</w:t>
      </w:r>
    </w:p>
    <w:p>
      <w:r>
        <w:t xml:space="preserve">Jeder Person, die bei dem Vollstreckungsverfahren beteiligt ist, muss auf Begehren Einsicht der Akten des Gerichtsvollziehers gestattet und Abschrift einzelner Aktenstücke erteilt werden. Werden die Akten des Gerichtsvollziehers elektronisch geführt, erfolgt die Gewährung von Akteneinsicht durch Erteilung von Ausdrucken, durch Übermittlung von elektronischen Dokumenten oder durch Wiedergabe auf einem Bildschirm; dies gilt auch für die nach § 885a Absatz 2 Satz 2 elektronisch gespeicherten Dateien.</w:t>
      </w:r>
    </w:p>
    <w:p>
      <w:r>
        <w:rPr>
          <w:color w:val="555555"/>
          <w:sz w:val="17"/>
        </w:rPr>
        <w:t xml:space="preserve">Zitiervorschlag: § 760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https://recht.nulegal.eu/gesetze/ZPO/760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