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740 ZPO — Zwangsvollstreckung in das Gesamtgut</w:t>
      </w:r>
    </w:p>
    <w:p>
      <w:r>
        <w:rPr>
          <w:color w:val="555555"/>
          <w:sz w:val="18"/>
        </w:rPr>
        <w:t xml:space="preserve">Zivilprozessordnung</w:t>
      </w:r>
    </w:p>
    <w:p>
      <w:r>
        <w:rPr>
          <w:color w:val="555555"/>
          <w:sz w:val="18"/>
        </w:rPr>
        <w:t xml:space="preserve">Stand: 10.06.2019 (konsolidierte Textfassung, kein amtliches Inkrafttretensdatum)</w:t>
      </w:r>
    </w:p>
    <w:p>
      <w:r>
        <w:t xml:space="preserve">(1) Leben die Ehegatten oder Lebenspartner in Gütergemeinschaft und verwaltet einer von ihnen das Gesamtgut allein, so ist zur Zwangsvollstreckung in das Gesamtgut ein Urteil gegen diesen Ehegatten oder Lebenspartner erforderlich und genügend.</w:t>
      </w:r>
    </w:p>
    <w:p>
      <w:r>
        <w:t xml:space="preserve">(2) Verwalten die Ehegatten oder Lebenspartner das Gesamtgut gemeinschaftlich, so ist die Zwangsvollstreckung in das Gesamtgut nur zulässig, wenn beide Ehegatten oder Lebenspartner zur Leistung verurteilt sind.</w:t>
      </w:r>
    </w:p>
    <w:p>
      <w:r>
        <w:rPr>
          <w:color w:val="555555"/>
          <w:sz w:val="17"/>
        </w:rPr>
        <w:t xml:space="preserve">Zitiervorschlag: § 740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