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738 ZPO — Vollstreckbare Ausfertigung gegen Nießbraucher</w:t>
      </w:r>
    </w:p>
    <w:p>
      <w:r>
        <w:rPr>
          <w:color w:val="555555"/>
          <w:sz w:val="18"/>
        </w:rPr>
        <w:t xml:space="preserve">Zivilprozessordnung</w:t>
      </w:r>
    </w:p>
    <w:p>
      <w:r>
        <w:rPr>
          <w:color w:val="555555"/>
          <w:sz w:val="18"/>
        </w:rPr>
        <w:t xml:space="preserve">Stand: 10.06.2019 (konsolidierte Textfassung, kein amtliches Inkrafttretensdatum)</w:t>
      </w:r>
    </w:p>
    <w:p>
      <w:r>
        <w:t xml:space="preserve">(1) Ist die Bestellung des Nießbrauchs an einem Vermögen nach der rechtskräftigen Feststellung einer Schuld des Bestellers erfolgt, so sind auf die Erteilung einer in Ansehung der dem Nießbrauch unterliegenden Gegenstände vollstreckbaren Ausfertigung des Urteils gegen den Nießbraucher die Vorschriften der §§ 727, 730 bis 732 entsprechend anzuwenden.</w:t>
      </w:r>
    </w:p>
    <w:p>
      <w:r>
        <w:t xml:space="preserve">(2) Das Gleiche gilt bei dem Nießbrauch an einer Erbschaft für die Erteilung einer vollstreckbaren Ausfertigung des gegen den Erblasser ergangenen Urteils.</w:t>
      </w:r>
    </w:p>
    <w:p>
      <w:r>
        <w:rPr>
          <w:color w:val="555555"/>
          <w:sz w:val="17"/>
        </w:rPr>
        <w:t xml:space="preserve">Zitiervorschlag: § 738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