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714 ZPO — Anträge zur vorläufigen Vollstreckbarkeit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nach den §§ 710, 711 Satz 3, § 712 sind vor Schluss der mündlichen Verhandlung zu stellen, auf die das Urteil ergeht.</w:t>
      </w:r>
    </w:p>
    <w:p>
      <w:r>
        <w:t xml:space="preserve">(2) Die tatsächlichen Voraussetzungen sind glaubhaft zu machen.</w:t>
      </w:r>
    </w:p>
    <w:p>
      <w:r>
        <w:rPr>
          <w:color w:val="555555"/>
          <w:sz w:val="17"/>
        </w:rPr>
        <w:t xml:space="preserve">Zitiervorschlag: § 714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https://recht.nulegal.eu/gesetze/ZPO/714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