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698 ZPO — Abgabe des Verfahrens am selben Gericht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die Abgabe des Verfahrens gelten sinngemäß, wenn Mahnverfahren und streitiges Verfahren bei demselben Gericht durchgeführt werden.</w:t>
      </w:r>
    </w:p>
    <w:p>
      <w:r>
        <w:rPr>
          <w:color w:val="555555"/>
          <w:sz w:val="17"/>
        </w:rPr>
        <w:t xml:space="preserve">Zitiervorschlag: § 698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