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598 ZPO — Zurückweisung von Einwendungen</w:t>
      </w:r>
    </w:p>
    <w:p>
      <w:r>
        <w:rPr>
          <w:color w:val="555555"/>
          <w:sz w:val="18"/>
        </w:rPr>
        <w:t xml:space="preserve">Zivilprozessordnung</w:t>
      </w:r>
    </w:p>
    <w:p>
      <w:r>
        <w:rPr>
          <w:color w:val="555555"/>
          <w:sz w:val="18"/>
        </w:rPr>
        <w:t xml:space="preserve">Stand: 10.06.2019 (konsolidierte Textfassung, kein amtliches Inkrafttretensdatum)</w:t>
      </w:r>
    </w:p>
    <w:p>
      <w:r>
        <w:t xml:space="preserve">Einwendungen des Beklagten sind, wenn der dem Beklagten obliegende Beweis nicht mit den im Urkundenprozess zulässigen Beweismitteln angetreten oder mit solchen Beweismitteln nicht vollständig geführt ist, als im Urkundenprozess unstatthaft zurückzuweisen.</w:t>
      </w:r>
    </w:p>
    <w:p>
      <w:r>
        <w:rPr>
          <w:color w:val="555555"/>
          <w:sz w:val="17"/>
        </w:rPr>
        <w:t xml:space="preserve">Zitiervorschlag: § 598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