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565 ZPO — Leitentscheidung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(1) Endet die zum Leitentscheidungsverfahren bestimmte Revision, ohne dass ein mit inhaltlicher Begründung versehenes Urteil ergeht, so trifft das Revisionsgericht durch Beschluss eine Leitentscheidung. Der Beschluss ergeht ohne mündliche Verhandlung.</w:t>
      </w:r>
    </w:p>
    <w:p>
      <w:r>
        <w:t xml:space="preserve">(2) In dem Beschluss wird</w:t>
      </w:r>
    </w:p>
    <w:p>
      <w:pPr>
        <w:ind w:left="420"/>
      </w:pPr>
      <w:r>
        <w:t xml:space="preserve">1. festgestellt, dass die Revision beendet ist, und</w:t>
      </w:r>
    </w:p>
    <w:p>
      <w:pPr>
        <w:ind w:left="420"/>
      </w:pPr>
      <w:r>
        <w:t xml:space="preserve">2. eine Leitentscheidung zu den im Beschluss nach § 552b benannten Rechtsfragen getroffen.</w:t>
      </w:r>
    </w:p>
    <w:p>
      <w:r>
        <w:t xml:space="preserve">(3) Der Beschluss ist zu begründen. Die Begründung ist auf die Erwägungen zur Entscheidung der maßgeblichen Rechtsfragen zu beschränken.</w:t>
      </w:r>
    </w:p>
    <w:p>
      <w:r>
        <w:rPr>
          <w:color w:val="555555"/>
          <w:sz w:val="17"/>
        </w:rPr>
        <w:t xml:space="preserve">Zitiervorschlag: § 565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