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552b ZPO — Bestimmung zum Leitentscheidungsverfahren</w:t>
      </w:r>
    </w:p>
    <w:p>
      <w:r>
        <w:rPr>
          <w:color w:val="555555"/>
          <w:sz w:val="18"/>
        </w:rPr>
        <w:t xml:space="preserve">Zivilprozessordnung</w:t>
      </w:r>
    </w:p>
    <w:p>
      <w:r>
        <w:rPr>
          <w:color w:val="555555"/>
          <w:sz w:val="18"/>
        </w:rPr>
        <w:t xml:space="preserve">Stand: 31.10.2024 (konsolidierte Textfassung, kein amtliches Inkrafttretensdatum)</w:t>
      </w:r>
    </w:p>
    <w:p>
      <w:r>
        <w:t xml:space="preserve">Wirft die Revision Rechtsfragen auf, deren Entscheidung für eine Vielzahl anderer Verfahren von Bedeutung ist, so kann das Revisionsgericht nach Eingang einer Revisionserwiderung oder nach Ablauf eines Monats nach Zustellung der Revisionsbegründung das Revisionsverfahren durch Beschluss zum Leitentscheidungsverfahren bestimmen. Der Beschluss enthält eine Darstellung des Sachverhalts und der Rechtsfragen, deren Entscheidung für eine Vielzahl anderer Verfahren von Bedeutung ist.</w:t>
      </w:r>
    </w:p>
    <w:p>
      <w:r>
        <w:rPr>
          <w:color w:val="555555"/>
          <w:sz w:val="17"/>
        </w:rPr>
        <w:t xml:space="preserve">Zitiervorschlag: § 552b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