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ZPO — Prozessfähigkeit; gesetzliche Vertretung; Prozessführung</w:t>
      </w:r>
    </w:p>
    <w:p>
      <w:r>
        <w:rPr>
          <w:color w:val="555555"/>
          <w:sz w:val="18"/>
        </w:rPr>
        <w:t xml:space="preserve">Zivilprozessordnung</w:t>
      </w:r>
    </w:p>
    <w:p>
      <w:r>
        <w:rPr>
          <w:color w:val="555555"/>
          <w:sz w:val="18"/>
        </w:rPr>
        <w:t xml:space="preserve">Stand: 01.01.2023 (konsolidierte Textfassung, kein amtliches Inkrafttretensdatum)</w:t>
      </w:r>
    </w:p>
    <w:p>
      <w:r>
        <w:t xml:space="preserve">(1) Die Fähigkeit einer Partei, vor Gericht zu stehen, die Vertretung nicht prozessfähiger Parteien durch andere Personen (gesetzliche Vertreter) und die Notwendigkeit einer besonderen Ermächtigung zur Prozessführung bestimmt sich nach den Vorschriften des bürgerlichen Rechts, soweit nicht die nachfolgenden Paragraphen abweichende Vorschriften enthalten.</w:t>
      </w:r>
    </w:p>
    <w:p>
      <w:r>
        <w:t xml:space="preserve">(2) Das Verschulden eines gesetzlichen Vertreters steht dem Verschulden der Partei gleich.</w:t>
      </w:r>
    </w:p>
    <w:p>
      <w:r>
        <w:t xml:space="preserve">(3) Hat eine nicht prozessfähige Partei, die eine volljährige natürliche Person ist, wirksam eine andere natürliche Person schriftlich mit ihrer gerichtlichen Vertretung bevollmächtigt, so steht diese Person einem gesetzlichen Vertreter gleich, wenn die Bevollmächtigung geeignet ist, gemäß § 1814 Absatz 3 Satz 2 Nummer 1 des Bürgerlichen Gesetzbuchs die Erforderlichkeit einer Betreuung entfallen zu lassen.</w:t>
      </w:r>
    </w:p>
    <w:p>
      <w:r>
        <w:rPr>
          <w:color w:val="555555"/>
          <w:sz w:val="17"/>
        </w:rPr>
        <w:t xml:space="preserve">Zitiervorschlag: § 51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