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411a ZPO — Verwertung von Sachverständigengutachten aus anderen Verfahren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schriftliche Begutachtung kann durch die Verwertung eines gerichtlich oder staatsanwaltschaftlich eingeholten Sachverständigengutachtens aus einem anderen Verfahren ersetzt werden.</w:t>
      </w:r>
    </w:p>
    <w:p>
      <w:r>
        <w:rPr>
          <w:color w:val="555555"/>
          <w:sz w:val="17"/>
        </w:rPr>
        <w:t xml:space="preserve">Zitiervorschlag: § 411a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