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408 ZPO — Gutachtenverweigerungsrecht</w:t>
      </w:r>
    </w:p>
    <w:p>
      <w:r>
        <w:rPr>
          <w:color w:val="555555"/>
          <w:sz w:val="18"/>
        </w:rPr>
        <w:t xml:space="preserve">Zivilprozessordnung</w:t>
      </w:r>
    </w:p>
    <w:p>
      <w:r>
        <w:rPr>
          <w:color w:val="555555"/>
          <w:sz w:val="18"/>
        </w:rPr>
        <w:t xml:space="preserve">Stand: 10.06.2019 (konsolidierte Textfassung, kein amtliches Inkrafttretensdatum)</w:t>
      </w:r>
    </w:p>
    <w:p>
      <w:r>
        <w:t xml:space="preserve">(1) Dieselben Gründe, die einen Zeugen berechtigen, das Zeugnis zu verweigern, berechtigen einen Sachverständigen zur Verweigerung des Gutachtens. Das Gericht kann auch aus anderen Gründen einen Sachverständigen von der Verpflichtung zur Erstattung des Gutachtens entbinden.</w:t>
      </w:r>
    </w:p>
    <w:p>
      <w:r>
        <w:t xml:space="preserve">(2) Für die Vernehmung eines Richters, Beamten oder einer anderen Person des öffentlichen Dienstes als Sachverständigen gelten die besonderen beamtenrechtlichen Vorschriften. Für die Mitglieder der Bundes- oder einer Landesregierung gelten die für sie maßgebenden besonderen Vorschriften.</w:t>
      </w:r>
    </w:p>
    <w:p>
      <w:r>
        <w:t xml:space="preserve">(3) Wer bei einer richterlichen Entscheidung mitgewirkt hat, soll über Fragen, die den Gegenstand der Entscheidung gebildet haben, nicht als Sachverständiger vernommen werden.</w:t>
      </w:r>
    </w:p>
    <w:p>
      <w:r>
        <w:rPr>
          <w:color w:val="555555"/>
          <w:sz w:val="17"/>
        </w:rPr>
        <w:t xml:space="preserve">Zitiervorschlag: § 408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https://recht.nulegal.eu/gesetze/ZPO/408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