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397 ZPO — Fragerecht der Parteien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Parteien sind berechtigt, dem Zeugen diejenigen Fragen vorlegen zu lassen, die sie zur Aufklärung der Sache oder der Verhältnisse des Zeugen für dienlich erachten.</w:t>
      </w:r>
    </w:p>
    <w:p>
      <w:r>
        <w:t xml:space="preserve">(2) Der Vorsitzende kann den Parteien gestatten und hat ihren Anwälten auf Verlangen zu gestatten, an den Zeugen unmittelbar Fragen zu richten.</w:t>
      </w:r>
    </w:p>
    <w:p>
      <w:r>
        <w:t xml:space="preserve">(3) Zweifel über die Zulässigkeit einer Frage entscheidet das Gericht.</w:t>
      </w:r>
    </w:p>
    <w:p>
      <w:r>
        <w:rPr>
          <w:color w:val="555555"/>
          <w:sz w:val="17"/>
        </w:rPr>
        <w:t xml:space="preserve">Zitiervorschlag: § 397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