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396 ZPO — Vernehmung zur Sache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Zeuge ist zu veranlassen, dasjenige, was ihm von dem Gegenstand seiner Vernehmung bekannt ist, im Zusammenhang anzugeben.</w:t>
      </w:r>
    </w:p>
    <w:p>
      <w:r>
        <w:t xml:space="preserve">(2) Zur Aufklärung und zur Vervollständigung der Aussage sowie zur Erforschung des Grundes, auf dem die Wissenschaft des Zeugen beruht, sind nötigenfalls weitere Fragen zu stellen.</w:t>
      </w:r>
    </w:p>
    <w:p>
      <w:r>
        <w:t xml:space="preserve">(3) Der Vorsitzende hat jedem Mitglied des Gerichts auf Verlangen zu gestatten, Fragen zu stellen.</w:t>
      </w:r>
    </w:p>
    <w:p>
      <w:r>
        <w:rPr>
          <w:color w:val="555555"/>
          <w:sz w:val="17"/>
        </w:rPr>
        <w:t xml:space="preserve">Zitiervorschlag: § 396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