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366 ZPO — Zwischenstreit</w:t>
      </w:r>
    </w:p>
    <w:p>
      <w:r>
        <w:rPr>
          <w:color w:val="555555"/>
          <w:sz w:val="18"/>
        </w:rPr>
        <w:t xml:space="preserve">Zivilprozessordnung</w:t>
      </w:r>
    </w:p>
    <w:p>
      <w:r>
        <w:rPr>
          <w:color w:val="555555"/>
          <w:sz w:val="18"/>
        </w:rPr>
        <w:t xml:space="preserve">Stand: 10.06.2019 (konsolidierte Textfassung, kein amtliches Inkrafttretensdatum)</w:t>
      </w:r>
    </w:p>
    <w:p>
      <w:r>
        <w:t xml:space="preserve">(1) Erhebt sich bei der Beweisaufnahme vor einem beauftragten oder ersuchten Richter ein Streit, von dessen Erledigung die Fortsetzung der Beweisaufnahme abhängig und zu dessen Entscheidung der Richter nicht berechtigt ist, so erfolgt die Erledigung durch das Prozessgericht.</w:t>
      </w:r>
    </w:p>
    <w:p>
      <w:r>
        <w:t xml:space="preserve">(2) Der Termin zur mündlichen Verhandlung über den Zwischenstreit ist von Amts wegen zu bestimmen und den Parteien bekannt zu machen.</w:t>
      </w:r>
    </w:p>
    <w:p>
      <w:r>
        <w:rPr>
          <w:color w:val="555555"/>
          <w:sz w:val="17"/>
        </w:rPr>
        <w:t xml:space="preserve">Zitiervorschlag: § 366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https://recht.nulegal.eu/gesetze/ZPO/366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