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300 ZPO — Endurteil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Ist der Rechtsstreit zur Endentscheidung reif, so hat das Gericht sie durch Endurteil zu erlassen.</w:t>
      </w:r>
    </w:p>
    <w:p>
      <w:r>
        <w:t xml:space="preserve">(2) Das Gleiche gilt, wenn von mehreren zum Zwecke gleichzeitiger Verhandlung und Entscheidung verbundenen Prozessen nur der eine zur Endentscheidung reif ist.</w:t>
      </w:r>
    </w:p>
    <w:p>
      <w:r>
        <w:rPr>
          <w:color w:val="555555"/>
          <w:sz w:val="17"/>
        </w:rPr>
        <w:t xml:space="preserve">Zitiervorschlag: § 300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https://recht.nulegal.eu/gesetze/ZPO/300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