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224 ZPO — Fristkürzung; Fristverlängerung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Durch Vereinbarung der Parteien können Fristen, mit Ausnahme der Notfristen, abgekürzt werden. Notfristen sind nur diejenigen Fristen, die in diesem Gesetz als solche bezeichnet sind.</w:t>
      </w:r>
    </w:p>
    <w:p>
      <w:r>
        <w:t xml:space="preserve">(2) Auf Antrag können richterliche und gesetzliche Fristen abgekürzt oder verlängert werden, wenn erhebliche Gründe glaubhaft gemacht sind, gesetzliche Fristen jedoch nur in den besonders bestimmten Fällen.</w:t>
      </w:r>
    </w:p>
    <w:p>
      <w:r>
        <w:t xml:space="preserve">(3) Im Falle der Verlängerung wird die neue Frist von dem Ablauf der vorigen Frist an berechnet, wenn nicht im einzelnen Fall ein anderes bestimmt ist.</w:t>
      </w:r>
    </w:p>
    <w:p>
      <w:r>
        <w:rPr>
          <w:color w:val="555555"/>
          <w:sz w:val="17"/>
        </w:rPr>
        <w:t xml:space="preserve">Zitiervorschlag: § 224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https://recht.nulegal.eu/gesetze/ZPO/224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