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219 ZPO — Terminsort</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Termine werden an der Gerichtsstelle abgehalten, sofern nicht die Einnahme eines Augenscheins an Ort und Stelle, die Verhandlung mit einer am Erscheinen vor Gericht verhinderten Person oder eine sonstige Handlung erforderlich ist, die an der Gerichtsstelle nicht vorgenommen werden kann.</w:t>
      </w:r>
    </w:p>
    <w:p>
      <w:r>
        <w:t xml:space="preserve">(2) Der Bundespräsident ist nicht verpflichtet, persönlich an der Gerichtsstelle zu erscheinen.</w:t>
      </w:r>
    </w:p>
    <w:p>
      <w:r>
        <w:rPr>
          <w:color w:val="555555"/>
          <w:sz w:val="17"/>
        </w:rPr>
        <w:t xml:space="preserve">Zitiervorschlag: § 219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