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ZPO — Ersatzzustellung in der Wohnung, in Geschäftsräumen und Einrichtungen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Person, der zugestellt werden soll, in ihrer Wohnung, in dem Geschäftsraum oder in einer Gemeinschaftseinrichtung, in der sie wohnt, nicht angetroffen, kann das Schriftstück zugestellt werden</w:t>
      </w:r>
    </w:p>
    <w:p>
      <w:pPr>
        <w:ind w:left="420"/>
      </w:pPr>
      <w:r>
        <w:t xml:space="preserve">1. in der Wohnung einem erwachsenen Familienangehörigen, einer in der Familie beschäftigten Person oder einem erwachsenen ständigen Mitbewohner,</w:t>
      </w:r>
    </w:p>
    <w:p>
      <w:pPr>
        <w:ind w:left="420"/>
      </w:pPr>
      <w:r>
        <w:t xml:space="preserve">2. in Geschäftsräumen einer dort beschäftigten Person,</w:t>
      </w:r>
    </w:p>
    <w:p>
      <w:pPr>
        <w:ind w:left="420"/>
      </w:pPr>
      <w:r>
        <w:t xml:space="preserve">3. in Gemeinschaftseinrichtungen dem Leiter der Einrichtung oder einem dazu ermächtigten Vertreter.</w:t>
      </w:r>
    </w:p>
    <w:p>
      <w:r>
        <w:t xml:space="preserve">(2) Die Zustellung an eine der in Absatz 1 bezeichneten Personen ist unwirksam, wenn diese an dem Rechtsstreit als Gegner der Person, der zugestellt werden soll, beteiligt ist.</w:t>
      </w:r>
    </w:p>
    <w:p>
      <w:r>
        <w:rPr>
          <w:color w:val="555555"/>
          <w:sz w:val="17"/>
        </w:rPr>
        <w:t xml:space="preserve">Zitiervorschlag: § 178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