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172 ZPO — Zustellung an Prozessbevollmächtigte</w:t>
      </w:r>
    </w:p>
    <w:p>
      <w:r>
        <w:rPr>
          <w:color w:val="555555"/>
          <w:sz w:val="18"/>
        </w:rPr>
        <w:t xml:space="preserve">Zivilprozessordnung</w:t>
      </w:r>
    </w:p>
    <w:p>
      <w:r>
        <w:rPr>
          <w:color w:val="555555"/>
          <w:sz w:val="18"/>
        </w:rPr>
        <w:t xml:space="preserve">Stand: 10.06.2019 (konsolidierte Textfassung, kein amtliches Inkrafttretensdatum)</w:t>
      </w:r>
    </w:p>
    <w:p>
      <w:r>
        <w:t xml:space="preserve">(1) In einem anhängigen Verfahren hat die Zustellung an den für den Rechtszug bestellten Prozessbevollmächtigten zu erfolgen. Das gilt auch für die Prozesshandlungen, die das Verfahren vor diesem Gericht infolge eines Einspruchs, einer Aufhebung des Urteils dieses Gerichts, einer Wiederaufnahme des Verfahrens, einer Rüge nach § 321a oder eines neuen Vorbringens in dem Verfahren der Zwangsvollstreckung betreffen. Das Verfahren vor dem Vollstreckungsgericht gehört zum ersten Rechtszug.</w:t>
      </w:r>
    </w:p>
    <w:p>
      <w:r>
        <w:t xml:space="preserve">(2) Ein Schriftsatz, durch den ein Rechtsmittel eingelegt wird, ist dem Prozessbevollmächtigten des Rechtszuges zuzustellen, dessen Entscheidung angefochten wird. Wenn bereits ein Prozessbevollmächtigter für den höheren Rechtszug bestellt ist, ist der Schriftsatz diesem zuzustellen. Der Partei ist selbst zuzustellen, wenn sie einen Prozessbevollmächtigten nicht bestellt hat.</w:t>
      </w:r>
    </w:p>
    <w:p>
      <w:r>
        <w:rPr>
          <w:color w:val="555555"/>
          <w:sz w:val="17"/>
        </w:rPr>
        <w:t xml:space="preserve">Zitiervorschlag: § 172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