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1130 ZPO — Benachrichtigung; Ersetzung der Verkündung</w:t>
      </w:r>
    </w:p>
    <w:p>
      <w:r>
        <w:rPr>
          <w:color w:val="555555"/>
          <w:sz w:val="18"/>
        </w:rPr>
        <w:t xml:space="preserve">Zivilprozessordnung</w:t>
      </w:r>
    </w:p>
    <w:p>
      <w:r>
        <w:rPr>
          <w:color w:val="555555"/>
          <w:sz w:val="18"/>
        </w:rPr>
        <w:t xml:space="preserve">Stand: 08.01.2026 (konsolidierte Textfassung, kein amtliches Inkrafttretensdatum)</w:t>
      </w:r>
    </w:p>
    <w:p>
      <w:r>
        <w:t xml:space="preserve">(1) Der Nutzer eines Postfach- und Versanddienstes nach § 130a Absatz 4 Satz 1 Nummer 4 ist über die von ihm zu diesem Zweck angegebene Adresse spätestens am Tag der Bereitstellung eines elektronischen Dokuments in seinem Postfach darüber zu benachrichtigen, dass dieses abgerufen werden kann.</w:t>
      </w:r>
    </w:p>
    <w:p>
      <w:r>
        <w:t xml:space="preserve">(2) Die Verkündung eines Urteils oder eines Beschlusses kann durch dessen Zustellung ersetzt werden. Das Gericht bestimmt, bis wann die Zustellung spätestens erfolgen wird. § 310 Absatz 1 Satz 2 gilt entsprechend.</w:t>
      </w:r>
    </w:p>
    <w:p>
      <w:r>
        <w:rPr>
          <w:color w:val="555555"/>
          <w:sz w:val="17"/>
        </w:rPr>
        <w:t xml:space="preserve">Zitiervorschlag: § 1130 ZPO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https://recht.nulegal.eu/gesetze/ZPO/1130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