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1129 ZPO —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In geeigneten Fällen kann das Gericht auf Antrag oder von Amts wegen abweichend von § 284 Absatz 2 Satz 1 in Verbindung mit § 495 die Beweisaufnahme auch durch Tonübertragung oder mithilfe anderer geeigneter digitaler Kommunikationsmittel gestatten oder anordnen. § 284 Absatz 2 Satz 2 bis 5 und Absatz 3 in Verbindung mit § 495 bleibt unberührt.</w:t>
      </w:r>
    </w:p>
    <w:p>
      <w:r>
        <w:t xml:space="preserve">(2) Das Gericht kann abweichend von § 357 Absatz 1 in Verbindung mit § 495 entscheidungserhebliche Tatsachen auch durch Aussagen von Zeugen und Auskünfte von Sachverständigen feststellen, die mittels Bild- und Tonübertragung, schriftlich, elektronisch, telefonisch oder mithilfe anderer geeigneter digitaler Kommunikationsmittel erfolgen. Eines Beweisbeschlusses nach den §§ 358 bis 360 in Verbindung mit § 495 bedarf es nicht. Den Parteien ist Gelegenheit zu geben, zu dem Ergebnis der Beweisaufnahme Stellung zu nehmen.</w:t>
      </w:r>
    </w:p>
    <w:p>
      <w:r>
        <w:t xml:space="preserve">(3) Für die Parteivernehmung gilt Absatz 2 Satz 1 und 3 entsprechend. Eines Beweisbeschlusses nach § 450 in Verbindung mit § 495 bedarf es nicht.</w:t>
      </w:r>
    </w:p>
    <w:p>
      <w:r>
        <w:rPr>
          <w:color w:val="555555"/>
          <w:sz w:val="17"/>
        </w:rPr>
        <w:t xml:space="preserve">Zitiervorschlag: § 1129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