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1064 ZPO — Besonderheiten bei der Vollstreckbarerklärung von Schiedssprüchen</w:t>
      </w:r>
    </w:p>
    <w:p>
      <w:r>
        <w:rPr>
          <w:color w:val="555555"/>
          <w:sz w:val="18"/>
        </w:rPr>
        <w:t xml:space="preserve">Zivilprozessordnung</w:t>
      </w:r>
    </w:p>
    <w:p>
      <w:r>
        <w:rPr>
          <w:color w:val="555555"/>
          <w:sz w:val="18"/>
        </w:rPr>
        <w:t xml:space="preserve">Stand: 10.06.2019 (konsolidierte Textfassung, kein amtliches Inkrafttretensdatum)</w:t>
      </w:r>
    </w:p>
    <w:p>
      <w:r>
        <w:t xml:space="preserve">(1) Mit dem Antrag auf Vollstreckbarerklärung eines Schiedsspruchs ist der Schiedsspruch oder eine beglaubigte Abschrift des Schiedsspruchs vorzulegen. Die Beglaubigung kann auch von dem für das gerichtliche Verfahren bevollmächtigten Rechtsanwalt vorgenommen werden.</w:t>
      </w:r>
    </w:p>
    <w:p>
      <w:r>
        <w:t xml:space="preserve">(2) Der Beschluss, durch den ein Schiedsspruch für vollstreckbar erklärt wird, ist für vorläufig vollstreckbar zu erklären.</w:t>
      </w:r>
    </w:p>
    <w:p>
      <w:r>
        <w:t xml:space="preserve">(3) Auf ausländische Schiedssprüche sind die Absätze 1 und 2 anzuwenden, soweit Staatsverträge nicht ein anderes bestimmen.</w:t>
      </w:r>
    </w:p>
    <w:p>
      <w:r>
        <w:rPr>
          <w:color w:val="555555"/>
          <w:sz w:val="17"/>
        </w:rPr>
        <w:t xml:space="preserve">Zitiervorschlag: § 1064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https://recht.nulegal.eu/gesetze/ZPO/1064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