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1042 ZPO — Allgemeine Verfahrensregeln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Parteien sind gleich zu behandeln. Jeder Partei ist rechtliches Gehör zu gewähren.</w:t>
      </w:r>
    </w:p>
    <w:p>
      <w:r>
        <w:t xml:space="preserve">(2) Rechtsanwälte dürfen als Bevollmächtigte nicht ausgeschlossen werden.</w:t>
      </w:r>
    </w:p>
    <w:p>
      <w:r>
        <w:t xml:space="preserve">(3) Im Übrigen können die Parteien vorbehaltlich der zwingenden Vorschriften dieses Buches das Verfahren selbst oder durch Bezugnahme auf eine schiedsrichterliche Verfahrensordnung regeln.</w:t>
      </w:r>
    </w:p>
    <w:p>
      <w:r>
        <w:t xml:space="preserve">(4) Soweit eine Vereinbarung der Parteien nicht vorliegt und dieses Buch keine Regelung enthält, werden die Verfahrensregeln vom Schiedsgericht nach freiem Ermessen bestimmt. Das Schiedsgericht ist berechtigt, über die Zulässigkeit einer Beweiserhebung zu entscheiden, diese durchzuführen und das Ergebnis frei zu würdigen.</w:t>
      </w:r>
    </w:p>
    <w:p>
      <w:r>
        <w:rPr>
          <w:color w:val="555555"/>
          <w:sz w:val="17"/>
        </w:rPr>
        <w:t xml:space="preserve">Zitiervorschlag: § 1042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