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ZMediatAusbV — Übergangsbestimmungen</w:t>
      </w:r>
    </w:p>
    <w:p>
      <w:r>
        <w:rPr>
          <w:color w:val="555555"/>
          <w:sz w:val="18"/>
        </w:rPr>
        <w:t xml:space="preserve">Zertifizierte-Mediatoren-Ausbildungsverordnung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Als zertifizierter Mediator darf sich bezeichnen, wer vor dem 26. Juli 2012 eine Ausbildung zum Mediator im Umfang von mindestens 90 Zeitstunden abgeschlossen und anschließend als Mediator oder Co-Mediator mindestens vier Mediationen durchgeführt hat.</w:t>
      </w:r>
    </w:p>
    <w:p>
      <w:r>
        <w:t xml:space="preserve">(2) Als zertifizierter Mediator darf sich auch bezeichnen, wer vor dem 1. September 2017 einen den Anforderungen des § 2 Absatz 3 und 4 in der am 1. September 2017 geltenden Fassung genügenden Ausbildungslehrgang erfolgreich beendet hat und bis zum 1. Oktober 2018 an einer Einzelsupervision im Anschluss an eine als Mediator oder Co-Mediator durchgeführte Mediation teilgenommen hat. Wird die Einzelsupervision erst nach dem 1. September 2017 durchgeführt, ist entsprechend § 4 Absatz 2 in der am 1. September 2017 geltenden Fassung eine Bescheinigung auszustellen.</w:t>
      </w:r>
    </w:p>
    <w:p>
      <w:r>
        <w:t xml:space="preserve">(3) In den Fällen der Absätze 1 und 2 beginnen die Fristen des § 3 Absatz 1 Satz 3 und des § 4 Absatz 1 in der am 1. September 2017 geltenden Fassung am 1. September 2017 zu laufen. Im Fall des Absatzes 2 Satz 2 beginnen die Fristen abweichend von Satz 1 mit Ausstellen der Bescheinigung zu laufen.</w:t>
      </w:r>
    </w:p>
    <w:p>
      <w:r>
        <w:t xml:space="preserve">(4) Als zertifizierter Mediator darf sich ferner bezeichnen, wer nach den §§ 2 und 4 dieser Verordnung in der bis einschließlich 29. Februar 2024 geltenden Fassung</w:t>
      </w:r>
    </w:p>
    <w:p>
      <w:pPr>
        <w:ind w:left="420"/>
      </w:pPr>
      <w:r>
        <w:t xml:space="preserve">1. die Ausbildung abgeschlossen und die Fortbildung absolviert hat oder</w:t>
      </w:r>
    </w:p>
    <w:p>
      <w:pPr>
        <w:ind w:left="420"/>
      </w:pPr>
      <w:r>
        <w:t xml:space="preserve">2. die Ausbildung begonnen hat und diese sowie die Fortbildung bis einschließlich 29. Februar 2028 abschließt.</w:t>
      </w:r>
    </w:p>
    <w:p>
      <w:r>
        <w:t xml:space="preserve">Satz 1 gilt jedoch nur, wenn der Mediator zusätzlich die Vorgaben zur regelmäßigen Fortbildungspflicht nach § 3 Absatz 1 bis 3 in der ab 1. März 2024 geltenden Fassung erfüllt.</w:t>
      </w:r>
    </w:p>
    <w:p>
      <w:r>
        <w:rPr>
          <w:color w:val="555555"/>
          <w:sz w:val="17"/>
        </w:rPr>
        <w:t xml:space="preserve">Zitiervorschlag: § 7 ZMediatAusbV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https://recht.nulegal.eu/gesetze/ZMediatAusbV/7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