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ZMediatAusbV — Anforderungen an Aus- und Fortbildungseinrichtungen</w:t>
      </w:r>
    </w:p>
    <w:p>
      <w:r>
        <w:rPr>
          <w:color w:val="555555"/>
          <w:sz w:val="18"/>
        </w:rPr>
        <w:t xml:space="preserve">Zertifizierte-Mediatoren-Ausbildungsverordnung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Eine Ausbildung nach § 2 oder eine Fortbildung nach § 3 darf nur durchführen, wer sicherstellt, dass die dafür eingesetzten Lehrkräfte</w:t>
      </w:r>
    </w:p>
    <w:p>
      <w:pPr>
        <w:ind w:left="420"/>
      </w:pPr>
      <w:r>
        <w:t xml:space="preserve">1. über einen berufsqualifizierenden Abschluss einer Berufsausbildung oder eines Hochschulstudiums verfügen und</w:t>
      </w:r>
    </w:p>
    <w:p>
      <w:pPr>
        <w:ind w:left="420"/>
      </w:pPr>
      <w:r>
        <w:t xml:space="preserve">2. über die jeweils erforderlichen fachlichen Kenntnisse verfügen, um die in der Anlage aufgeführten oder sonstige Inhalte der Aus- oder Fortbildung zu vermitteln.</w:t>
      </w:r>
    </w:p>
    <w:p>
      <w:r>
        <w:t xml:space="preserve">(2) Sofern eine Lehrkraft nur eingesetzt wird, um bestimmte Aus- oder Fortbildungsinhalte zu vermitteln, müssen sich ihre fachlichen Kenntnisse nur darauf beziehen.</w:t>
      </w:r>
    </w:p>
    <w:p>
      <w:r>
        <w:rPr>
          <w:color w:val="555555"/>
          <w:sz w:val="17"/>
        </w:rPr>
        <w:t xml:space="preserve">Zitiervorschlag: § 5 ZMediatAusbV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https://recht.nulegal.eu/gesetze/ZMediatAusbV/5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