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ZKG — Entgelte, Kosten und Verbot von Vertragsstrafen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Kontoinhaber ist verpflichtet, an das kontoführende Institut für die Erbringung von Diensten auf Grund des Basiskontovertrags das vereinbarte Entgelt zu entrichten.</w:t>
      </w:r>
    </w:p>
    <w:p>
      <w:r>
        <w:t xml:space="preserve">(2) Das Entgelt für die von § 38 erfassten Dienste muss angemessen sein. Für die Beurteilung der Angemessenheit sind insbesondere die marktüblichen Entgelte sowie das Nutzerverhalten zu berücksichtigen. Die Sätze 1 und 2 gelten für Vereinbarungen über vom Kontoinhaber zu erstattende Kosten entsprechend.</w:t>
      </w:r>
    </w:p>
    <w:p>
      <w:r>
        <w:t xml:space="preserve">(3) Eine Vereinbarung, nach der der Kontoinhaber eine Vertragsstrafe im Zusammenhang mit dem Basiskontovertrag schuldet, ist unzulässig.</w:t>
      </w:r>
    </w:p>
    <w:p>
      <w:r>
        <w:t xml:space="preserve">(4) Die Unwirksamkeit der Vereinbarung eines Entgelts, eines Kostenerstattungsanspruchs oder einer Vertragsstrafe lässt die Wirksamkeit des Basiskontovertrags im Übrigen unberührt.</w:t>
      </w:r>
    </w:p>
    <w:p>
      <w:r>
        <w:rPr>
          <w:color w:val="555555"/>
          <w:sz w:val="17"/>
        </w:rPr>
        <w:t xml:space="preserve">Zitiervorschlag: § 41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