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ZKG — Ablehnung wegen eines bereits vorhandenen Zahlungskontos</w:t>
      </w:r>
    </w:p>
    <w:p>
      <w:r>
        <w:rPr>
          <w:color w:val="555555"/>
          <w:sz w:val="18"/>
        </w:rPr>
        <w:t xml:space="preserve">Zahlungskontengesetz</w:t>
      </w:r>
    </w:p>
    <w:p>
      <w:r>
        <w:rPr>
          <w:color w:val="555555"/>
          <w:sz w:val="18"/>
        </w:rPr>
        <w:t xml:space="preserve">Stand: 10.06.2019 (konsolidierte Textfassung, kein amtliches Inkrafttretensdatum)</w:t>
      </w:r>
    </w:p>
    <w:p>
      <w:r>
        <w:t xml:space="preserve">(1) Ein Verpflichteter kann den Antrag auf Abschluss eines Basiskontovertrags ablehnen, wenn der Berechtigte bereits Inhaber eines Zahlungskontos bei einem im Geltungsbereich dieses Gesetzes ansässigen Institut ist und er mit diesem Konto die in § 38 Absatz 2 genannten Dienste tatsächlich nutzen kann. Eine tatsächliche Nutzungsmöglichkeit setzt insbesondere voraus, dass der Kunde mit diesen Diensten am Zahlungsverkehr teilnehmen kann. Der Verpflichtete darf den Antrag nicht ablehnen, wenn das Konto gekündigt wurde oder der Berechtigte von der Schließung dieses Zahlungskontos benachrichtigt wurde.</w:t>
      </w:r>
    </w:p>
    <w:p>
      <w:r>
        <w:t xml:space="preserve">(2) Ein Verpflichteter ist berechtigt, vor Abschluss eines Basiskontovertrags innerhalb der Frist des § 31 Absatz 2 nachzuprüfen, ob der Berechtigte bereits Inhaber eines Zahlungskontos im Sinne des Absatzes 1 ist. Der Verpflichtete darf sich dabei auch an eine Stelle wenden, die geschäftsmäßig personenbezogene Daten, die zur Bewertung der Kreditwürdigkeit herangezogen werden dürfen, zum Zweck der Übermittlung erhebt, speichert oder ändert. Der Verpflichtete darf sich bei dieser Nachprüfung nicht auf Auskünfte dieser Stelle beschränken, wenn deren Auskünfte zu den Angaben des Verbrauchers nach § 33 Absatz 1 Satz 2 in Widerspruch stehen.</w:t>
      </w:r>
    </w:p>
    <w:p>
      <w:r>
        <w:rPr>
          <w:color w:val="555555"/>
          <w:sz w:val="17"/>
        </w:rPr>
        <w:t xml:space="preserve">Zitiervorschlag: § 35 ZKG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https://recht.nulegal.eu/gesetze/ZKG/35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