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ZKG — Verpflichtung des Zahlungsdienstleisters zur Erleichterung einer grenzüberschreitenden Kontoeröffnung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Teilt der Verbraucher einem Zahlungsdienstleister, bei dem für ihn ein Zahlungskonto geführt wird, mit, dass er bei einem europäischen Zahlungsdienstleister ein Zahlungskonto eröffnen möchte, so hat der Zahlungsdienstleister die in § 29 genannten Handlungen vorzunehmen, soweit der Verbraucher ihn hierzu gemäß § 28 auffordert.</w:t>
      </w:r>
    </w:p>
    <w:p>
      <w:r>
        <w:t xml:space="preserve">(2) Auf die Mitteilung nach Absatz 1 hat der Zahlungsdienstleister dem Verbraucher unentgeltlich das Formular nach Anlage 2 zur Datenabfrage für die grenzüberschreitende Kontoeröffnung zu übermitteln.</w:t>
      </w:r>
    </w:p>
    <w:p>
      <w:r>
        <w:rPr>
          <w:color w:val="555555"/>
          <w:sz w:val="17"/>
        </w:rPr>
        <w:t xml:space="preserve">Zitiervorschlag: § 27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