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ZHG</w:t>
      </w:r>
    </w:p>
    <w:p>
      <w:r>
        <w:rPr>
          <w:color w:val="555555"/>
          <w:sz w:val="18"/>
        </w:rPr>
        <w:t xml:space="preserve">Gesetz über die Ausübung der Zahnheilkunde</w:t>
      </w:r>
    </w:p>
    <w:p>
      <w:r>
        <w:rPr>
          <w:color w:val="555555"/>
          <w:sz w:val="18"/>
        </w:rPr>
        <w:t xml:space="preserve">Stand: 10.06.2019 (konsolidierte Textfassung, kein amtliches Inkrafttretensdatum)</w:t>
      </w:r>
    </w:p>
    <w:p>
      <w:r>
        <w:t xml:space="preserve">(1) Wer bei Inkrafttreten dieses Gesetzes die staatliche Anerkennung als Dentist besitzt, erhält die Approbation als Zahnarzt, wenn er an einem Fortbildungskursus über Mund- und Kieferkrankheiten sowie Arzneimittellehre erfolgreich teilgenommen hat. Der Fortbildungskursus ist an einem der zugelassenen Lehrinstitute für Dentisten durchzuführen.</w:t>
      </w:r>
    </w:p>
    <w:p>
      <w:r>
        <w:t xml:space="preserve">(2) Die zuständige Behörde des Landes, in dem der Antragsteller seinen Wohnsitz hat, entscheidet im Einzelfall darüber, ob einem Dentisten, der eine ausländische Bestallung als Zahnarzt besitzt, die Bestallung als Zahnarzt unter Befreiung von der Teilnahme an einem Fortbildungskursus erteilt werden kann.</w:t>
      </w:r>
    </w:p>
    <w:p>
      <w:r>
        <w:rPr>
          <w:color w:val="555555"/>
          <w:sz w:val="17"/>
        </w:rPr>
        <w:t xml:space="preserve">Zitiervorschlag: § 8 ZHG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https://recht.nulegal.eu/gesetze/ZHG/8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