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ZHG§19ZG</w:t>
      </w:r>
    </w:p>
    <w:p>
      <w:r>
        <w:rPr>
          <w:color w:val="555555"/>
          <w:sz w:val="18"/>
        </w:rPr>
        <w:t xml:space="preserve">Gesetz über die Zulassung von nach § 19 des Zahnheilkundegesetzes berechtigten Personen zur Behandlung der Versicherten in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die Stelle der Bestallung als Zahnarzt tritt die Berechtigung zur Ausübung der Zahnheilkunde nach § 19 des Zahnheilkundegesetzes.</w:t>
      </w:r>
    </w:p>
    <w:p>
      <w:r>
        <w:t xml:space="preserve">(2) An die Stelle des Zahnarztregisters tritt ein besonderes Verzeichnis, in das auch der Umfang, in welchem die Zahnheilkunde ausgeübt werden darf, einzutragen ist.</w:t>
      </w:r>
    </w:p>
    <w:p>
      <w:r>
        <w:t xml:space="preserve">(3) Die Vorbereitungszeit gilt als abgeleistet, wenn die in § 1 genannten Personen ihre Tätigkeit in der Zeit seit Inkrafttreten des Zahnheilkundegesetzes bis zur Stellung des Antrags auf Eintragung in das Verzeichnis nach Absatz 2 mindestens fünf Jahre selbständig ausgeübt haben.</w:t>
      </w:r>
    </w:p>
    <w:p>
      <w:r>
        <w:rPr>
          <w:color w:val="555555"/>
          <w:sz w:val="17"/>
        </w:rPr>
        <w:t xml:space="preserve">Zitiervorschlag: § 3 ZHG§19ZG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https://recht.nulegal.eu/gesetze/ZHG%C2%A719ZG/3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