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95 ZFdG 2021 — Benachrichtigung über die Speicherung personenbezogener Daten von Kindern</w:t>
      </w:r>
    </w:p>
    <w:p>
      <w:r>
        <w:rPr>
          <w:color w:val="555555"/>
          <w:sz w:val="18"/>
        </w:rPr>
        <w:t xml:space="preserve">Zollfahndungsdienstgesetz</w:t>
      </w:r>
    </w:p>
    <w:p>
      <w:r>
        <w:rPr>
          <w:color w:val="555555"/>
          <w:sz w:val="18"/>
        </w:rPr>
        <w:t xml:space="preserve">Stand: 02.04.2021 (konsolidierte Textfassung, kein amtliches Inkrafttretensdatum)</w:t>
      </w:r>
    </w:p>
    <w:p>
      <w:r>
        <w:t xml:space="preserve">Werden personenbezogene Daten von Kindern, die ohne Kenntnis der Sorgeberechtigten erhoben worden sind, gespeichert, sind die Sorgeberechtigten zu benachrichtigen, sobald die Aufgabenerfüllung hierdurch nicht mehr gefährdet wird. Von der Benachrichtigung kann abgesehen werden, solange zu besorgen ist, dass die Benachrichtigung zu erheblichen Nachteilen für das Kind führt. Die Verpflichtung obliegt der dateneingebenden Stelle.</w:t>
      </w:r>
    </w:p>
    <w:p>
      <w:r>
        <w:rPr>
          <w:color w:val="555555"/>
          <w:sz w:val="17"/>
        </w:rPr>
        <w:t xml:space="preserve">Zitiervorschlag: § 95 ZFdG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https://recht.nulegal.eu/gesetze/ZFdG%202021/95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