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ZFdG 2021 — Unterstützung anderer Behörden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Vollzugsbeamte des Zollfahndungsdienstes dürfen im Zuständigkeitsbereich eines Landes tätig werden, soweit das jeweilige Landesrecht dies vorsieht.</w:t>
      </w:r>
    </w:p>
    <w:p>
      <w:r>
        <w:t xml:space="preserve">(2) Vollzugsbeamte des Zollfahndungsdienstes dürfen im Zuständigkeitsbereich der Bundespolizei und des Bundeskriminalamtes tätig werden, soweit das Bundespolizeigesetz oder das Bundeskriminalamtgesetz dies vorsehen.</w:t>
      </w:r>
    </w:p>
    <w:p>
      <w:r>
        <w:t xml:space="preserve">(3) Werden Vollzugsbeamte des Zollfahndungsdienstes in Erfüllung ihrer Aufgaben nach § 3 Absatz 6 Nummer 3 und § 5 Absatz 3 Nummer 1 auf Anforderung für eine weitere ermittlungsführende Dienststelle der Zollverwaltung tätig, richten sich die Befugnisse zur Eigensicherung sowie zur Durchführung von Sicherungs- und Schutzmaßnahmen nach diesem Gesetz.</w:t>
      </w:r>
    </w:p>
    <w:p>
      <w:r>
        <w:rPr>
          <w:color w:val="555555"/>
          <w:sz w:val="17"/>
        </w:rPr>
        <w:t xml:space="preserve">Zitiervorschlag: § 70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