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ZFdG 2021 — Durchsuchung von Personen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Behörden des Zollfahndungsdienstes können eine Person durchsuchen, wenn Tatsachen die Annahme rechtfertigen, dass sie Sachen mit sich führt, die nach § 40 sichergestellt werden dürfen.</w:t>
      </w:r>
    </w:p>
    <w:p>
      <w:r>
        <w:t xml:space="preserve">(2) Die Person kann festgehalten und zur Dienststelle mitgenommen werden, wenn die Durchsuchung auf andere Weise nicht oder nur unter erheblichen Schwierigkeiten durchgeführt werden kann.</w:t>
      </w:r>
    </w:p>
    <w:p>
      <w:r>
        <w:t xml:space="preserve">(3) Personen dürfen nur von Personen gleichen Geschlechts oder von Ärztinnen oder Ärzten durchsucht werden; dies gilt nicht, wenn die sofortige Durchsuchung zum Schutz gegen eine Gefahr für Leib oder Leben erforderlich ist.</w:t>
      </w:r>
    </w:p>
    <w:p>
      <w:r>
        <w:rPr>
          <w:color w:val="555555"/>
          <w:sz w:val="17"/>
        </w:rPr>
        <w:t xml:space="preserve">Zitiervorschlag: § 44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