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ZFdG 2021 — Verhütung und Verfolgung von Straftaten und Ordnungswidrigkeiten durch das Zollkriminalamt</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Das Zollkriminalamt kann die Aufgaben der Zollfahndungsämter auf dem Gebiet der Strafverfolgung wahrnehmen und die Ermittlungen selbst durchführen, wenn dies in Anbetracht der Bedeutung des Sachverhaltes geboten erscheint, ein zuständiges Zollfahndungsamt darum ersucht oder der Generalbundesanwalt beim Bundesgerichtshof einen Auftrag erteilt.</w:t>
      </w:r>
    </w:p>
    <w:p>
      <w:r>
        <w:t xml:space="preserve">(2) Das Zollkriminalamt wirkt im Zuständigkeitsbereich der Zollverwaltung bei der Überwachung des Außenwirtschaftsverkehrs durch Maßnahmen mit</w:t>
      </w:r>
    </w:p>
    <w:p>
      <w:pPr>
        <w:ind w:left="420"/>
      </w:pPr>
      <w:r>
        <w:t xml:space="preserve">1. zur Verhütung von Straftaten oder Ordnungswidrigkeiten,</w:t>
      </w:r>
    </w:p>
    <w:p>
      <w:pPr>
        <w:ind w:left="420"/>
      </w:pPr>
      <w:r>
        <w:t xml:space="preserve">2. zur Aufdeckung unbekannter Straftaten sowie</w:t>
      </w:r>
    </w:p>
    <w:p>
      <w:pPr>
        <w:ind w:left="420"/>
      </w:pPr>
      <w:r>
        <w:t xml:space="preserve">3. zur Vorsorge für die künftige Verfolgung von Straftaten.</w:t>
      </w:r>
    </w:p>
    <w:p>
      <w:r>
        <w:t xml:space="preserve">(3) Das Zollkriminalamt wirkt im Zuständigkeitsbereich der Zollverwaltung bei der Überwachung des grenzüberschreitenden Warenverkehrs durch Maßnahmen mit</w:t>
      </w:r>
    </w:p>
    <w:p>
      <w:pPr>
        <w:ind w:left="420"/>
      </w:pPr>
      <w:r>
        <w:t xml:space="preserve">1. zur Verhütung von Straftaten oder Ordnungswidrigkeiten,</w:t>
      </w:r>
    </w:p>
    <w:p>
      <w:pPr>
        <w:ind w:left="420"/>
      </w:pPr>
      <w:r>
        <w:t xml:space="preserve">2. zur Aufdeckung unbekannter Straftaten sowie</w:t>
      </w:r>
    </w:p>
    <w:p>
      <w:pPr>
        <w:ind w:left="420"/>
      </w:pPr>
      <w:r>
        <w:t xml:space="preserve">3. zur Vorsorge für die künftige Verfolgung von Straftaten.</w:t>
      </w:r>
    </w:p>
    <w:p>
      <w:r>
        <w:t xml:space="preserve">(4) Das Zollkriminalamt wirkt bei der Bekämpfung der international organisierten Geldwäsche nach den §§ 1, 5, 12a bis 12c und 31a des Zollverwaltungsgesetzes mit.</w:t>
      </w:r>
    </w:p>
    <w:p>
      <w:r>
        <w:rPr>
          <w:color w:val="555555"/>
          <w:sz w:val="17"/>
        </w:rPr>
        <w:t xml:space="preserve">Zitiervorschlag: § 4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