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ZEHNTER_RUNDFUNKAEND_STV (Brandenburg)</w:t>
      </w:r>
    </w:p>
    <w:p>
      <w:r>
        <w:rPr>
          <w:color w:val="555555"/>
          <w:sz w:val="18"/>
        </w:rPr>
        <w:t xml:space="preserve">Gesetz zu dem Zehnten Staatsvertrag vom 19. Dezember 2007 zur Änderung rundfunkrechtlicher Staatsverträge (Zehnter Rundfunkänderungsstaatsvertrag)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am 19. Dezember 2007 vom Land Brandenburg unterzeichneten Zehnten Staatsvertrag zur Änderung rundfunkrechtlicher Staatsverträge (Zehnter Rundfunkänderungsstaatsvertrag) wird zugestimmt. Der Staatsvertrag wird nachstehend veröffentlicht.</w:t>
      </w:r>
    </w:p>
    <w:p>
      <w:r>
        <w:rPr>
          <w:color w:val="555555"/>
          <w:sz w:val="17"/>
        </w:rPr>
        <w:t xml:space="preserve">Zitiervorschlag: § 1 ZEHNTER_RUNDFUNKAEND_STV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https://recht.nulegal.eu/gesetze/ZEHNTER_RUNDFUNKAEND_STV/1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