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ZDVG — Dienstbetrieb</w:t>
      </w:r>
    </w:p>
    <w:p>
      <w:r>
        <w:rPr>
          <w:color w:val="555555"/>
          <w:sz w:val="18"/>
        </w:rPr>
        <w:t xml:space="preserve">Zivildienstvertrauensmann-Gesetz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oder der Vorgesetzte soll den Vertrauensmann zur Gestaltung des Dienstbetriebes anhören. Der Vertrauensmann hat das Recht, Vorschläge zu unterbreiten.</w:t>
      </w:r>
    </w:p>
    <w:p>
      <w:r>
        <w:t xml:space="preserve">(2) Zum Dienstbetrieb gehören alle Maßnahmen, die im Dienst-, Einsatz- oder Schichtplan festgelegt werden und Fragen der Arbeitsaufgaben, des inneren Dienstbetriebes, der Fürsorge und des außerdienstlichen Gemeinschaftslebens betreffen. Ausgenommen sind Fragen, die sich auf Ziele und Inhalte der Lehrgänge beziehen.</w:t>
      </w:r>
    </w:p>
    <w:p>
      <w:r>
        <w:t xml:space="preserve">(3) Auf Antrag des betroffenen Dienstleistenden soll der Vertrauensmann bei der individuellen Gewährung von Freistellungen vom Dienst gehört werden.</w:t>
      </w:r>
    </w:p>
    <w:p>
      <w:r>
        <w:rPr>
          <w:color w:val="555555"/>
          <w:sz w:val="17"/>
        </w:rPr>
        <w:t xml:space="preserve">Zitiervorschlag: § 20 ZDVG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https://recht.nulegal.eu/gesetze/ZDVG/20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