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27b ZDF-StV (Brandenburg) — Zusammensetzung des Direktoriums, Aufgaben</w:t>
      </w:r>
    </w:p>
    <w:p>
      <w:r>
        <w:rPr>
          <w:color w:val="555555"/>
          <w:sz w:val="18"/>
        </w:rPr>
        <w:t xml:space="preserve">ZDF-Staatsvertrag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Intendant sowie die Direktoren nach § 27 Abs. 2 bilden zusammen das Direktorium. Das Direktorium gibt sich eine Geschäftsordnung. Diese bedarf der Zustimmung des Verwaltungsrates.</w:t>
      </w:r>
    </w:p>
    <w:p>
      <w:r>
        <w:t xml:space="preserve">(2) Das Direktorium beschließt mit Mehrheit insbesondere über alle Angelegenheiten, die für das ZDF von Bedeutung sind, wie</w:t>
      </w:r>
    </w:p>
    <w:p>
      <w:r>
        <w:t xml:space="preserve">Grundsatzfragen der Programm-, Digital- und Personalstrategie,</w:t>
      </w:r>
    </w:p>
    <w:p>
      <w:r>
        <w:t xml:space="preserve">Aufstellung des Wirtschaftsplans, des Jahresabschlusses und der mittelfristigen Finanzplanung,</w:t>
      </w:r>
    </w:p>
    <w:p>
      <w:r>
        <w:t xml:space="preserve">Erstellung des Geschäftsberichts,</w:t>
      </w:r>
    </w:p>
    <w:p>
      <w:r>
        <w:t xml:space="preserve">Erwerb, Veräußerung und Belastung von Grundstücken,</w:t>
      </w:r>
    </w:p>
    <w:p>
      <w:r>
        <w:t xml:space="preserve">Erwerb und Veräußerung von Unternehmen und Beteiligungen,</w:t>
      </w:r>
    </w:p>
    <w:p>
      <w:r>
        <w:t xml:space="preserve">Einstellung, Entlassung und Umgruppierung von Personal,</w:t>
      </w:r>
    </w:p>
    <w:p>
      <w:r>
        <w:t xml:space="preserve">sowie über Angelegenheiten, die mehrere Geschäftsbereiche berühren, auf Antrag eines Direktors.</w:t>
      </w:r>
    </w:p>
    <w:p>
      <w:r>
        <w:t xml:space="preserve">(3) Nach Befassung des Direktoriums kann der Intendant im Einzelfall und unter Berufung auf seine Gesamtverantwortung auch alleine entscheiden. Übt der Intendant seine Entscheidungsbefugnis nach Satz 1 aus, ist dies den zuständigen Gremien in der auf die Entscheidung folgenden Sitzung mitzuteilen.</w:t>
      </w:r>
    </w:p>
    <w:p>
      <w:r>
        <w:rPr>
          <w:color w:val="555555"/>
          <w:sz w:val="17"/>
        </w:rPr>
        <w:t xml:space="preserve">Zitiervorschlag: § 27b ZDF-StV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https://recht.nulegal.eu/gesetze/ZDF-StV/27b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