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ZDF-StV (Brandenburg) — Verantwortung</w:t>
      </w:r>
    </w:p>
    <w:p>
      <w:r>
        <w:rPr>
          <w:color w:val="555555"/>
          <w:sz w:val="18"/>
        </w:rPr>
        <w:t xml:space="preserve">ZDF-Staatsvertrag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Wer die Sendung eines Beitrages veranlasst oder zugelassen hat oder Angebote in Telemedien zur Nutzung bereitstellt, trägt für den jeweiligen Inhalt und die jeweilige Gestaltung nach Maßgabe der Vorschriften des Grundgesetzes, der allgemeinen Gesetze und der besonderen Vorschriften dieses Staatsvertrages die Verantwortung. Verantwortlich ist auch, wer es unterlassen hat, in seinem Aufgabenkreis pflichtgemäß tätig zu werden.</w:t>
      </w:r>
    </w:p>
    <w:p>
      <w:r>
        <w:t xml:space="preserve">(2) Für Inhalt und Gestaltung der Sendungen nach §§ 10 und 11 dieses Staatsvertrages ist derjenige verantwortlich, dem die Sendezeit zugebilligt worden ist.</w:t>
      </w:r>
    </w:p>
    <w:p>
      <w:r>
        <w:t xml:space="preserve">(3) Die Verantwortlichkeit anderer Personen, insbesondere des Verfassers, Herstellers oder Gestalters eines Beitrages oder Angebotsteiles, bleibt unberührt.</w:t>
      </w:r>
    </w:p>
    <w:p>
      <w:r>
        <w:rPr>
          <w:color w:val="555555"/>
          <w:sz w:val="17"/>
        </w:rPr>
        <w:t xml:space="preserve">Zitiervorschlag: § 12 ZDF-StV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https://recht.nulegal.eu/gesetze/ZDF-StV/12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