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ZBWV (Brandenburg) — Inkrafttreten, Außerkrafttreten</w:t>
      </w:r>
    </w:p>
    <w:p>
      <w:r>
        <w:rPr>
          <w:color w:val="555555"/>
          <w:sz w:val="18"/>
        </w:rPr>
        <w:t xml:space="preserve">ZBW-Verordnung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mit Wirkung vom 1. August 1998 in Kraft. Gleichzeitig tritt die Ausbildungs- und Prüfungsordnung Zweiter Bildungsweg vom 1. November 1993 (GVBl. II S. 700), zuletzt geändert durch Verordnung vom 8. Januar 1995 (GVBl. II S. 214), außer Kraft.</w:t>
      </w:r>
    </w:p>
    <w:p>
      <w:r>
        <w:t xml:space="preserve">(2) Studierende, die zu Beginn des Wintersemesters 1998 die Jahrgangsstufen 12 und 13 besuchen, setzen ihre Ausbildung nach den bisher geltenden Bestimmungen fort.</w:t>
      </w:r>
    </w:p>
    <w:p>
      <w:r>
        <w:t xml:space="preserve">Potsdam, den 6. Juli 1998</w:t>
      </w:r>
    </w:p>
    <w:p>
      <w:r>
        <w:t xml:space="preserve">Die Ministerin für Bildung, Jugend und Sport</w:t>
      </w:r>
    </w:p>
    <w:p>
      <w:r>
        <w:t xml:space="preserve">Angelika Peter</w:t>
      </w:r>
    </w:p>
    <w:p>
      <w:r>
        <w:rPr>
          <w:color w:val="555555"/>
          <w:sz w:val="17"/>
        </w:rPr>
        <w:t xml:space="preserve">Zitiervorschlag: § 47 ZBWV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https://recht.nulegal.eu/gesetze/ZBWV/47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